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F71" w:rsidRDefault="004B5F71">
      <w:pPr>
        <w:pStyle w:val="Header"/>
        <w:tabs>
          <w:tab w:val="clear" w:pos="4320"/>
          <w:tab w:val="clear" w:pos="8640"/>
        </w:tabs>
      </w:pPr>
      <w:r w:rsidRPr="004B5F71">
        <w:rPr>
          <w:noProof/>
          <w:sz w:val="20"/>
        </w:rPr>
        <w:pict>
          <v:shapetype id="_x0000_t202" coordsize="21600,21600" o:spt="202" path="m,l,21600r21600,l21600,xe">
            <v:stroke joinstyle="miter"/>
            <v:path gradientshapeok="t" o:connecttype="rect"/>
          </v:shapetype>
          <v:shape id="_x0000_s1029" type="#_x0000_t202" style="position:absolute;margin-left:126pt;margin-top:-45pt;width:306pt;height:2in;z-index:251658240" stroked="f">
            <v:textbox>
              <w:txbxContent>
                <w:p w:rsidR="004B5F71" w:rsidRDefault="00FC22C0">
                  <w:pPr>
                    <w:pStyle w:val="Heading1"/>
                    <w:rPr>
                      <w:sz w:val="36"/>
                    </w:rPr>
                  </w:pPr>
                  <w:r>
                    <w:rPr>
                      <w:sz w:val="36"/>
                    </w:rPr>
                    <w:t>Tomah Police Department</w:t>
                  </w:r>
                </w:p>
                <w:p w:rsidR="004B5F71" w:rsidRDefault="00FC22C0">
                  <w:pPr>
                    <w:pStyle w:val="Heading2"/>
                    <w:rPr>
                      <w:sz w:val="32"/>
                    </w:rPr>
                  </w:pPr>
                  <w:r>
                    <w:rPr>
                      <w:sz w:val="32"/>
                    </w:rPr>
                    <w:t>805 Superior Avenue</w:t>
                  </w:r>
                </w:p>
                <w:p w:rsidR="004B5F71" w:rsidRDefault="00FC22C0">
                  <w:pPr>
                    <w:pStyle w:val="Heading2"/>
                  </w:pPr>
                  <w:r>
                    <w:rPr>
                      <w:sz w:val="32"/>
                    </w:rPr>
                    <w:t>Tomah, Wisconsin 54660</w:t>
                  </w:r>
                </w:p>
                <w:p w:rsidR="004B5F71" w:rsidRDefault="00FC22C0">
                  <w:pPr>
                    <w:pStyle w:val="Heading2"/>
                  </w:pPr>
                  <w:r>
                    <w:t xml:space="preserve"> </w:t>
                  </w:r>
                </w:p>
                <w:p w:rsidR="004B5F71" w:rsidRDefault="00FC22C0">
                  <w:pPr>
                    <w:jc w:val="center"/>
                    <w:rPr>
                      <w:rFonts w:ascii="Arial" w:hAnsi="Arial" w:cs="Arial"/>
                      <w:sz w:val="28"/>
                    </w:rPr>
                  </w:pPr>
                  <w:r>
                    <w:rPr>
                      <w:rFonts w:ascii="Arial" w:hAnsi="Arial" w:cs="Arial"/>
                      <w:sz w:val="28"/>
                    </w:rPr>
                    <w:t>Phone (608) 374-7400</w:t>
                  </w:r>
                </w:p>
                <w:p w:rsidR="004B5F71" w:rsidRDefault="00FC22C0">
                  <w:pPr>
                    <w:pStyle w:val="Heading1"/>
                    <w:rPr>
                      <w:sz w:val="28"/>
                    </w:rPr>
                  </w:pPr>
                  <w:r>
                    <w:rPr>
                      <w:sz w:val="28"/>
                    </w:rPr>
                    <w:t>Fax (608) 374-7413</w:t>
                  </w:r>
                </w:p>
                <w:p w:rsidR="004B5F71" w:rsidRDefault="00FC22C0">
                  <w:pPr>
                    <w:pStyle w:val="Heading1"/>
                  </w:pPr>
                  <w:r>
                    <w:rPr>
                      <w:sz w:val="28"/>
                    </w:rPr>
                    <w:t>tomahpd@charterinternet.com</w:t>
                  </w:r>
                </w:p>
              </w:txbxContent>
            </v:textbox>
          </v:shape>
        </w:pict>
      </w:r>
      <w:r w:rsidRPr="004B5F71">
        <w:rPr>
          <w:noProof/>
          <w:sz w:val="20"/>
        </w:rPr>
        <w:pict>
          <v:shape id="_x0000_s1028" type="#_x0000_t202" style="position:absolute;margin-left:-36pt;margin-top:-45pt;width:123.9pt;height:135pt;z-index:251657216" stroked="f">
            <v:textbox>
              <w:txbxContent>
                <w:p w:rsidR="004B5F71" w:rsidRDefault="00FC22C0">
                  <w:r>
                    <w:t xml:space="preserve">       </w:t>
                  </w:r>
                  <w:r>
                    <w:rPr>
                      <w:noProof/>
                    </w:rPr>
                    <w:drawing>
                      <wp:inline distT="0" distB="0" distL="0" distR="0">
                        <wp:extent cx="895350" cy="1238250"/>
                        <wp:effectExtent l="19050" t="0" r="0" b="0"/>
                        <wp:docPr id="1" name="Picture 1" descr="..\My Documents\Awards\High Resolution TPD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Documents\Awards\High Resolution TPD Badge.jpg"/>
                                <pic:cNvPicPr>
                                  <a:picLocks noChangeAspect="1" noChangeArrowheads="1"/>
                                </pic:cNvPicPr>
                              </pic:nvPicPr>
                              <pic:blipFill>
                                <a:blip r:embed="rId7"/>
                                <a:srcRect/>
                                <a:stretch>
                                  <a:fillRect/>
                                </a:stretch>
                              </pic:blipFill>
                              <pic:spPr bwMode="auto">
                                <a:xfrm>
                                  <a:off x="0" y="0"/>
                                  <a:ext cx="895350" cy="1238250"/>
                                </a:xfrm>
                                <a:prstGeom prst="rect">
                                  <a:avLst/>
                                </a:prstGeom>
                                <a:noFill/>
                                <a:ln w="9525">
                                  <a:noFill/>
                                  <a:miter lim="800000"/>
                                  <a:headEnd/>
                                  <a:tailEnd/>
                                </a:ln>
                              </pic:spPr>
                            </pic:pic>
                          </a:graphicData>
                        </a:graphic>
                      </wp:inline>
                    </w:drawing>
                  </w:r>
                </w:p>
                <w:p w:rsidR="004B5F71" w:rsidRDefault="00FC22C0">
                  <w:pPr>
                    <w:jc w:val="center"/>
                    <w:rPr>
                      <w:rFonts w:ascii="Arial" w:hAnsi="Arial" w:cs="Arial"/>
                      <w:b/>
                      <w:bCs/>
                    </w:rPr>
                  </w:pPr>
                  <w:r>
                    <w:rPr>
                      <w:rFonts w:ascii="Arial" w:hAnsi="Arial" w:cs="Arial"/>
                      <w:b/>
                      <w:bCs/>
                    </w:rPr>
                    <w:t>Wesley D. Revels</w:t>
                  </w:r>
                </w:p>
                <w:p w:rsidR="004B5F71" w:rsidRDefault="00FC22C0">
                  <w:pPr>
                    <w:pStyle w:val="Header"/>
                    <w:tabs>
                      <w:tab w:val="clear" w:pos="4320"/>
                      <w:tab w:val="clear" w:pos="8640"/>
                    </w:tabs>
                    <w:jc w:val="center"/>
                    <w:rPr>
                      <w:rFonts w:ascii="Arial" w:hAnsi="Arial" w:cs="Arial"/>
                    </w:rPr>
                  </w:pPr>
                  <w:r>
                    <w:rPr>
                      <w:rFonts w:ascii="Arial" w:hAnsi="Arial" w:cs="Arial"/>
                      <w:b/>
                      <w:bCs/>
                    </w:rPr>
                    <w:t>Chief of Police</w:t>
                  </w:r>
                </w:p>
              </w:txbxContent>
            </v:textbox>
          </v:shape>
        </w:pict>
      </w:r>
    </w:p>
    <w:p w:rsidR="004B5F71" w:rsidRDefault="004B5F71">
      <w:pPr>
        <w:pStyle w:val="Header"/>
        <w:tabs>
          <w:tab w:val="clear" w:pos="4320"/>
          <w:tab w:val="clear" w:pos="8640"/>
        </w:tabs>
      </w:pPr>
    </w:p>
    <w:p w:rsidR="004B5F71" w:rsidRDefault="004B5F71">
      <w:pPr>
        <w:pStyle w:val="Header"/>
        <w:tabs>
          <w:tab w:val="clear" w:pos="4320"/>
          <w:tab w:val="clear" w:pos="8640"/>
        </w:tabs>
      </w:pPr>
    </w:p>
    <w:p w:rsidR="004B5F71" w:rsidRDefault="004B5F71">
      <w:pPr>
        <w:pStyle w:val="Header"/>
        <w:tabs>
          <w:tab w:val="clear" w:pos="4320"/>
          <w:tab w:val="clear" w:pos="8640"/>
        </w:tabs>
      </w:pPr>
    </w:p>
    <w:p w:rsidR="004B5F71" w:rsidRDefault="004B5F71">
      <w:pPr>
        <w:pStyle w:val="Header"/>
        <w:tabs>
          <w:tab w:val="clear" w:pos="4320"/>
          <w:tab w:val="clear" w:pos="8640"/>
        </w:tabs>
      </w:pPr>
    </w:p>
    <w:p w:rsidR="004B5F71" w:rsidRDefault="004B5F71">
      <w:pPr>
        <w:pStyle w:val="Header"/>
        <w:tabs>
          <w:tab w:val="clear" w:pos="4320"/>
          <w:tab w:val="clear" w:pos="8640"/>
        </w:tabs>
      </w:pPr>
    </w:p>
    <w:p w:rsidR="004B5F71" w:rsidRDefault="00FC22C0">
      <w:pPr>
        <w:pStyle w:val="Header"/>
        <w:tabs>
          <w:tab w:val="clear" w:pos="4320"/>
          <w:tab w:val="clear" w:pos="8640"/>
        </w:tabs>
        <w:ind w:left="-1800" w:right="-1800"/>
        <w:rPr>
          <w:b/>
          <w:bCs/>
          <w:sz w:val="40"/>
        </w:rPr>
      </w:pPr>
      <w:r>
        <w:rPr>
          <w:b/>
          <w:bCs/>
          <w:sz w:val="40"/>
        </w:rPr>
        <w:t>_____________________________________________________________</w:t>
      </w:r>
    </w:p>
    <w:p w:rsidR="004B5F71" w:rsidRDefault="004B5F71">
      <w:pPr>
        <w:pStyle w:val="Header"/>
        <w:tabs>
          <w:tab w:val="clear" w:pos="4320"/>
          <w:tab w:val="clear" w:pos="8640"/>
        </w:tabs>
        <w:ind w:left="-720" w:right="-720"/>
      </w:pPr>
    </w:p>
    <w:p w:rsidR="00FC22C0" w:rsidRDefault="00FC22C0" w:rsidP="00FC22C0">
      <w:pPr>
        <w:rPr>
          <w:rFonts w:ascii="Arial" w:hAnsi="Arial" w:cs="Arial"/>
          <w:bCs/>
          <w:sz w:val="20"/>
          <w:szCs w:val="20"/>
        </w:rPr>
      </w:pPr>
      <w:r w:rsidRPr="00FC22C0">
        <w:rPr>
          <w:rFonts w:ascii="Arial" w:hAnsi="Arial" w:cs="Arial"/>
          <w:bCs/>
          <w:sz w:val="20"/>
          <w:szCs w:val="20"/>
        </w:rPr>
        <w:t xml:space="preserve">August </w:t>
      </w:r>
      <w:r w:rsidR="0006795D">
        <w:rPr>
          <w:rFonts w:ascii="Arial" w:hAnsi="Arial" w:cs="Arial"/>
          <w:bCs/>
          <w:sz w:val="20"/>
          <w:szCs w:val="20"/>
        </w:rPr>
        <w:t>10</w:t>
      </w:r>
      <w:r w:rsidRPr="00FC22C0">
        <w:rPr>
          <w:rFonts w:ascii="Arial" w:hAnsi="Arial" w:cs="Arial"/>
          <w:bCs/>
          <w:sz w:val="20"/>
          <w:szCs w:val="20"/>
        </w:rPr>
        <w:t>, 20</w:t>
      </w:r>
      <w:r>
        <w:rPr>
          <w:rFonts w:ascii="Arial" w:hAnsi="Arial" w:cs="Arial"/>
          <w:bCs/>
          <w:sz w:val="20"/>
          <w:szCs w:val="20"/>
        </w:rPr>
        <w:t>10</w:t>
      </w:r>
    </w:p>
    <w:p w:rsidR="00FC22C0" w:rsidRPr="00FC22C0" w:rsidRDefault="00FC22C0" w:rsidP="00FC22C0">
      <w:pPr>
        <w:rPr>
          <w:rFonts w:ascii="Arial" w:hAnsi="Arial" w:cs="Arial"/>
          <w:sz w:val="20"/>
          <w:szCs w:val="20"/>
        </w:rPr>
      </w:pPr>
    </w:p>
    <w:p w:rsidR="00FC22C0" w:rsidRPr="00FC22C0" w:rsidRDefault="00FC22C0" w:rsidP="00FC22C0">
      <w:pPr>
        <w:rPr>
          <w:rFonts w:ascii="Arial" w:hAnsi="Arial" w:cs="Arial"/>
          <w:b/>
          <w:bCs/>
          <w:color w:val="0000FF"/>
          <w:sz w:val="20"/>
          <w:szCs w:val="20"/>
        </w:rPr>
      </w:pPr>
    </w:p>
    <w:p w:rsidR="00FC22C0" w:rsidRPr="00FC22C0" w:rsidRDefault="00FC22C0" w:rsidP="00FC22C0">
      <w:pPr>
        <w:overflowPunct w:val="0"/>
        <w:autoSpaceDE w:val="0"/>
        <w:autoSpaceDN w:val="0"/>
        <w:adjustRightInd w:val="0"/>
        <w:spacing w:line="360" w:lineRule="auto"/>
        <w:rPr>
          <w:rFonts w:ascii="Arial" w:hAnsi="Arial" w:cs="Arial"/>
          <w:bCs/>
          <w:sz w:val="20"/>
          <w:szCs w:val="20"/>
        </w:rPr>
      </w:pPr>
      <w:r w:rsidRPr="00FC22C0">
        <w:rPr>
          <w:rFonts w:ascii="Arial" w:hAnsi="Arial" w:cs="Arial"/>
          <w:sz w:val="20"/>
          <w:szCs w:val="20"/>
        </w:rPr>
        <w:t xml:space="preserve">The Tomah Police Department will mobilize along with other law enforcement agencies throughout Wisconsin for the annual “Drunk Driving. </w:t>
      </w:r>
      <w:proofErr w:type="gramStart"/>
      <w:r w:rsidRPr="00FC22C0">
        <w:rPr>
          <w:rFonts w:ascii="Arial" w:hAnsi="Arial" w:cs="Arial"/>
          <w:sz w:val="20"/>
          <w:szCs w:val="20"/>
        </w:rPr>
        <w:t>Over the Limit.</w:t>
      </w:r>
      <w:proofErr w:type="gramEnd"/>
      <w:r w:rsidRPr="00FC22C0">
        <w:rPr>
          <w:rFonts w:ascii="Arial" w:hAnsi="Arial" w:cs="Arial"/>
          <w:sz w:val="20"/>
          <w:szCs w:val="20"/>
        </w:rPr>
        <w:t xml:space="preserve"> </w:t>
      </w:r>
      <w:proofErr w:type="gramStart"/>
      <w:r w:rsidRPr="00FC22C0">
        <w:rPr>
          <w:rFonts w:ascii="Arial" w:hAnsi="Arial" w:cs="Arial"/>
          <w:sz w:val="20"/>
          <w:szCs w:val="20"/>
        </w:rPr>
        <w:t>Under Arrest.” crackdown on impaired motorists from Aug. 20 to Sept. 6.</w:t>
      </w:r>
      <w:proofErr w:type="gramEnd"/>
    </w:p>
    <w:p w:rsidR="00FC22C0" w:rsidRPr="00FC22C0" w:rsidRDefault="00FC22C0" w:rsidP="00FC22C0">
      <w:pPr>
        <w:overflowPunct w:val="0"/>
        <w:autoSpaceDE w:val="0"/>
        <w:autoSpaceDN w:val="0"/>
        <w:adjustRightInd w:val="0"/>
        <w:spacing w:line="360" w:lineRule="auto"/>
        <w:rPr>
          <w:rFonts w:ascii="Arial" w:hAnsi="Arial" w:cs="Arial"/>
          <w:sz w:val="20"/>
          <w:szCs w:val="20"/>
        </w:rPr>
      </w:pPr>
    </w:p>
    <w:p w:rsidR="00FC22C0" w:rsidRPr="00FC22C0" w:rsidRDefault="00FC22C0" w:rsidP="00FC22C0">
      <w:pPr>
        <w:overflowPunct w:val="0"/>
        <w:autoSpaceDE w:val="0"/>
        <w:autoSpaceDN w:val="0"/>
        <w:adjustRightInd w:val="0"/>
        <w:spacing w:line="360" w:lineRule="auto"/>
        <w:rPr>
          <w:rFonts w:ascii="Arial" w:hAnsi="Arial" w:cs="Arial"/>
          <w:sz w:val="20"/>
          <w:szCs w:val="20"/>
        </w:rPr>
      </w:pPr>
      <w:r w:rsidRPr="00FC22C0">
        <w:rPr>
          <w:rFonts w:ascii="Arial" w:hAnsi="Arial" w:cs="Arial"/>
          <w:sz w:val="20"/>
          <w:szCs w:val="20"/>
        </w:rPr>
        <w:t xml:space="preserve">This is the first statewide crackdown on drunken driving since a new law took effect on July 1 that significantly strengthens deterrents and increases penalties for operating a motor vehicle while intoxicated (OWI) in Wisconsin. The new state law increases jail time for many OWI convictions. In addition, it requires first-offense OWI drivers who were convicted with a blood/breath alcohol level of .15 or higher and all repeat drunken drivers to install an ignition interlock device (IID) on every vehicle that they own or have registered in their name. An IID, which measures </w:t>
      </w:r>
      <w:proofErr w:type="gramStart"/>
      <w:r w:rsidRPr="00FC22C0">
        <w:rPr>
          <w:rFonts w:ascii="Arial" w:hAnsi="Arial" w:cs="Arial"/>
          <w:sz w:val="20"/>
          <w:szCs w:val="20"/>
        </w:rPr>
        <w:t>breath</w:t>
      </w:r>
      <w:proofErr w:type="gramEnd"/>
      <w:r w:rsidRPr="00FC22C0">
        <w:rPr>
          <w:rFonts w:ascii="Arial" w:hAnsi="Arial" w:cs="Arial"/>
          <w:sz w:val="20"/>
          <w:szCs w:val="20"/>
        </w:rPr>
        <w:t xml:space="preserve"> alcohol levels, makes convicted drunken drivers prove they are sober before they can start a vehicle.</w:t>
      </w:r>
    </w:p>
    <w:p w:rsidR="00FC22C0" w:rsidRPr="00FC22C0" w:rsidRDefault="00FC22C0" w:rsidP="00FC22C0">
      <w:pPr>
        <w:overflowPunct w:val="0"/>
        <w:autoSpaceDE w:val="0"/>
        <w:autoSpaceDN w:val="0"/>
        <w:adjustRightInd w:val="0"/>
        <w:spacing w:line="360" w:lineRule="auto"/>
        <w:rPr>
          <w:rFonts w:ascii="Arial" w:hAnsi="Arial" w:cs="Arial"/>
          <w:sz w:val="20"/>
          <w:szCs w:val="20"/>
        </w:rPr>
      </w:pPr>
    </w:p>
    <w:p w:rsidR="00FC22C0" w:rsidRPr="00FC22C0" w:rsidRDefault="00FC22C0" w:rsidP="00FC22C0">
      <w:pPr>
        <w:overflowPunct w:val="0"/>
        <w:autoSpaceDE w:val="0"/>
        <w:autoSpaceDN w:val="0"/>
        <w:adjustRightInd w:val="0"/>
        <w:spacing w:line="360" w:lineRule="auto"/>
        <w:rPr>
          <w:rFonts w:ascii="Arial" w:hAnsi="Arial" w:cs="Arial"/>
          <w:sz w:val="20"/>
          <w:szCs w:val="20"/>
        </w:rPr>
      </w:pPr>
      <w:r w:rsidRPr="00FC22C0">
        <w:rPr>
          <w:rFonts w:ascii="Arial" w:hAnsi="Arial" w:cs="Arial"/>
          <w:sz w:val="20"/>
          <w:szCs w:val="20"/>
        </w:rPr>
        <w:t>Throughout the state, drunken driving devastates individuals, families and communities. Alcohol-related crashes killed 238 people and injured 3,793 last year. There were approximately 45,000 convictions for drunken driving in Wisconsin in 2009.</w:t>
      </w:r>
    </w:p>
    <w:p w:rsidR="00FC22C0" w:rsidRPr="00FC22C0" w:rsidRDefault="00FC22C0" w:rsidP="00FC22C0">
      <w:pPr>
        <w:overflowPunct w:val="0"/>
        <w:autoSpaceDE w:val="0"/>
        <w:autoSpaceDN w:val="0"/>
        <w:adjustRightInd w:val="0"/>
        <w:spacing w:line="360" w:lineRule="auto"/>
        <w:rPr>
          <w:rFonts w:ascii="Arial" w:hAnsi="Arial" w:cs="Arial"/>
          <w:sz w:val="20"/>
          <w:szCs w:val="20"/>
        </w:rPr>
      </w:pPr>
    </w:p>
    <w:p w:rsidR="00FC22C0" w:rsidRDefault="00FC22C0" w:rsidP="00FC22C0">
      <w:pPr>
        <w:overflowPunct w:val="0"/>
        <w:autoSpaceDE w:val="0"/>
        <w:autoSpaceDN w:val="0"/>
        <w:adjustRightInd w:val="0"/>
        <w:spacing w:line="360" w:lineRule="auto"/>
        <w:rPr>
          <w:rFonts w:ascii="Arial" w:hAnsi="Arial" w:cs="Arial"/>
          <w:sz w:val="20"/>
          <w:szCs w:val="20"/>
        </w:rPr>
      </w:pPr>
      <w:r w:rsidRPr="00FC22C0">
        <w:rPr>
          <w:rFonts w:ascii="Arial" w:hAnsi="Arial" w:cs="Arial"/>
          <w:sz w:val="20"/>
          <w:szCs w:val="20"/>
        </w:rPr>
        <w:t xml:space="preserve">Drunken driving is too prevalent and too deadly to ignore. That’s why we don’t give warnings or accept excuses for drunken driving. If you’re over the limit, you will be arrested.  During the upcoming crackdown and throughout the year, our goal is not to arrest more drunken drivers. We simply are trying to save lives and prevent injuries. If we can deter people from getting behind the wheel when they’re impaired, we will make progress toward the goal of reducing the number of preventable traffic deaths to Zero </w:t>
      </w:r>
      <w:proofErr w:type="gramStart"/>
      <w:r w:rsidRPr="00FC22C0">
        <w:rPr>
          <w:rFonts w:ascii="Arial" w:hAnsi="Arial" w:cs="Arial"/>
          <w:sz w:val="20"/>
          <w:szCs w:val="20"/>
        </w:rPr>
        <w:t>In</w:t>
      </w:r>
      <w:proofErr w:type="gramEnd"/>
      <w:r w:rsidRPr="00FC22C0">
        <w:rPr>
          <w:rFonts w:ascii="Arial" w:hAnsi="Arial" w:cs="Arial"/>
          <w:sz w:val="20"/>
          <w:szCs w:val="20"/>
        </w:rPr>
        <w:t xml:space="preserve"> Wisconsin.</w:t>
      </w:r>
    </w:p>
    <w:p w:rsidR="00FC22C0" w:rsidRPr="00FC22C0" w:rsidRDefault="00FC22C0" w:rsidP="00FC22C0">
      <w:pPr>
        <w:overflowPunct w:val="0"/>
        <w:autoSpaceDE w:val="0"/>
        <w:autoSpaceDN w:val="0"/>
        <w:adjustRightInd w:val="0"/>
        <w:spacing w:line="360" w:lineRule="auto"/>
        <w:rPr>
          <w:rFonts w:ascii="Arial" w:hAnsi="Arial" w:cs="Arial"/>
          <w:sz w:val="20"/>
          <w:szCs w:val="20"/>
        </w:rPr>
      </w:pPr>
    </w:p>
    <w:p w:rsidR="00FC22C0" w:rsidRPr="00FC22C0" w:rsidRDefault="00FC22C0" w:rsidP="00FC22C0">
      <w:pPr>
        <w:overflowPunct w:val="0"/>
        <w:autoSpaceDE w:val="0"/>
        <w:autoSpaceDN w:val="0"/>
        <w:adjustRightInd w:val="0"/>
        <w:spacing w:line="360" w:lineRule="auto"/>
        <w:rPr>
          <w:rFonts w:ascii="Arial" w:hAnsi="Arial" w:cs="Arial"/>
          <w:sz w:val="20"/>
          <w:szCs w:val="20"/>
        </w:rPr>
      </w:pPr>
    </w:p>
    <w:p w:rsidR="00FC22C0" w:rsidRDefault="00FC22C0" w:rsidP="00FC22C0">
      <w:pPr>
        <w:overflowPunct w:val="0"/>
        <w:autoSpaceDE w:val="0"/>
        <w:autoSpaceDN w:val="0"/>
        <w:adjustRightInd w:val="0"/>
        <w:spacing w:line="360" w:lineRule="auto"/>
        <w:rPr>
          <w:rFonts w:ascii="Arial" w:hAnsi="Arial" w:cs="Arial"/>
        </w:rPr>
      </w:pPr>
      <w:r w:rsidRPr="00FC22C0">
        <w:rPr>
          <w:rFonts w:ascii="Arial" w:hAnsi="Arial" w:cs="Arial"/>
          <w:sz w:val="20"/>
          <w:szCs w:val="20"/>
        </w:rPr>
        <w:t>Sergeant Scott Holum</w:t>
      </w:r>
    </w:p>
    <w:p w:rsidR="00FC22C0" w:rsidRDefault="00FC22C0" w:rsidP="00FC22C0">
      <w:pPr>
        <w:rPr>
          <w:rFonts w:ascii="Arial" w:hAnsi="Arial" w:cs="Arial"/>
          <w:b/>
          <w:sz w:val="22"/>
        </w:rPr>
      </w:pPr>
    </w:p>
    <w:p w:rsidR="004B5F71" w:rsidRDefault="004B5F71">
      <w:pPr>
        <w:pStyle w:val="Header"/>
        <w:tabs>
          <w:tab w:val="clear" w:pos="4320"/>
          <w:tab w:val="clear" w:pos="8640"/>
        </w:tabs>
        <w:ind w:left="-720" w:right="-360"/>
        <w:rPr>
          <w:rFonts w:ascii="Arial" w:hAnsi="Arial" w:cs="Arial"/>
        </w:rPr>
      </w:pPr>
    </w:p>
    <w:sectPr w:rsidR="004B5F71" w:rsidSect="004B5F71">
      <w:pgSz w:w="12240" w:h="15840" w:code="1"/>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5F71" w:rsidRDefault="00FC22C0">
      <w:r>
        <w:separator/>
      </w:r>
    </w:p>
  </w:endnote>
  <w:endnote w:type="continuationSeparator" w:id="1">
    <w:p w:rsidR="004B5F71" w:rsidRDefault="00FC22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5F71" w:rsidRDefault="00FC22C0">
      <w:r>
        <w:separator/>
      </w:r>
    </w:p>
  </w:footnote>
  <w:footnote w:type="continuationSeparator" w:id="1">
    <w:p w:rsidR="004B5F71" w:rsidRDefault="00FC22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53BDD"/>
    <w:multiLevelType w:val="hybridMultilevel"/>
    <w:tmpl w:val="EF7E5B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footnotePr>
    <w:footnote w:id="0"/>
    <w:footnote w:id="1"/>
  </w:footnotePr>
  <w:endnotePr>
    <w:endnote w:id="0"/>
    <w:endnote w:id="1"/>
  </w:endnotePr>
  <w:compat/>
  <w:rsids>
    <w:rsidRoot w:val="00FC22C0"/>
    <w:rsid w:val="0006795D"/>
    <w:rsid w:val="004B5F71"/>
    <w:rsid w:val="00FC22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F71"/>
    <w:rPr>
      <w:sz w:val="24"/>
      <w:szCs w:val="24"/>
    </w:rPr>
  </w:style>
  <w:style w:type="paragraph" w:styleId="Heading1">
    <w:name w:val="heading 1"/>
    <w:basedOn w:val="Normal"/>
    <w:next w:val="Normal"/>
    <w:qFormat/>
    <w:rsid w:val="004B5F71"/>
    <w:pPr>
      <w:keepNext/>
      <w:jc w:val="center"/>
      <w:outlineLvl w:val="0"/>
    </w:pPr>
    <w:rPr>
      <w:rFonts w:ascii="Arial" w:hAnsi="Arial" w:cs="Arial"/>
      <w:sz w:val="32"/>
    </w:rPr>
  </w:style>
  <w:style w:type="paragraph" w:styleId="Heading2">
    <w:name w:val="heading 2"/>
    <w:basedOn w:val="Normal"/>
    <w:next w:val="Normal"/>
    <w:qFormat/>
    <w:rsid w:val="004B5F71"/>
    <w:pPr>
      <w:keepNext/>
      <w:jc w:val="center"/>
      <w:outlineLvl w:val="1"/>
    </w:pPr>
    <w:rPr>
      <w:rFonts w:ascii="Arial" w:hAnsi="Arial" w:cs="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4B5F71"/>
    <w:pPr>
      <w:tabs>
        <w:tab w:val="center" w:pos="4320"/>
        <w:tab w:val="right" w:pos="8640"/>
      </w:tabs>
    </w:pPr>
  </w:style>
  <w:style w:type="paragraph" w:styleId="Footer">
    <w:name w:val="footer"/>
    <w:basedOn w:val="Normal"/>
    <w:semiHidden/>
    <w:rsid w:val="004B5F71"/>
    <w:pPr>
      <w:tabs>
        <w:tab w:val="center" w:pos="4320"/>
        <w:tab w:val="right" w:pos="8640"/>
      </w:tabs>
    </w:pPr>
  </w:style>
  <w:style w:type="paragraph" w:styleId="Caption">
    <w:name w:val="caption"/>
    <w:basedOn w:val="Normal"/>
    <w:next w:val="Normal"/>
    <w:qFormat/>
    <w:rsid w:val="004B5F71"/>
    <w:pPr>
      <w:jc w:val="center"/>
    </w:pPr>
    <w:rPr>
      <w:rFonts w:ascii="Arial" w:hAnsi="Arial" w:cs="Arial"/>
      <w:sz w:val="32"/>
    </w:rPr>
  </w:style>
  <w:style w:type="paragraph" w:styleId="BalloonText">
    <w:name w:val="Balloon Text"/>
    <w:basedOn w:val="Normal"/>
    <w:link w:val="BalloonTextChar"/>
    <w:uiPriority w:val="99"/>
    <w:semiHidden/>
    <w:unhideWhenUsed/>
    <w:rsid w:val="0006795D"/>
    <w:rPr>
      <w:rFonts w:ascii="Tahoma" w:hAnsi="Tahoma" w:cs="Tahoma"/>
      <w:sz w:val="16"/>
      <w:szCs w:val="16"/>
    </w:rPr>
  </w:style>
  <w:style w:type="character" w:customStyle="1" w:styleId="BalloonTextChar">
    <w:name w:val="Balloon Text Char"/>
    <w:basedOn w:val="DefaultParagraphFont"/>
    <w:link w:val="BalloonText"/>
    <w:uiPriority w:val="99"/>
    <w:semiHidden/>
    <w:rsid w:val="000679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103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273</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On 4-12-05 at approximately 0030, I was northbound on the 200 block of N</vt:lpstr>
    </vt:vector>
  </TitlesOfParts>
  <Company>Tomahpd</Company>
  <LinksUpToDate>false</LinksUpToDate>
  <CharactersWithSpaces>1801</CharactersWithSpaces>
  <SharedDoc>false</SharedDoc>
  <HLinks>
    <vt:vector size="12" baseType="variant">
      <vt:variant>
        <vt:i4>7012379</vt:i4>
      </vt:variant>
      <vt:variant>
        <vt:i4>1104</vt:i4>
      </vt:variant>
      <vt:variant>
        <vt:i4>1025</vt:i4>
      </vt:variant>
      <vt:variant>
        <vt:i4>1</vt:i4>
      </vt:variant>
      <vt:variant>
        <vt:lpwstr>..\My Documents\Awards\High Resolution TPD Badge.jpg</vt:lpwstr>
      </vt:variant>
      <vt:variant>
        <vt:lpwstr/>
      </vt:variant>
      <vt:variant>
        <vt:i4>4063269</vt:i4>
      </vt:variant>
      <vt:variant>
        <vt:i4>-1</vt:i4>
      </vt:variant>
      <vt:variant>
        <vt:i4>1025</vt:i4>
      </vt:variant>
      <vt:variant>
        <vt:i4>0</vt:i4>
      </vt:variant>
      <vt:variant>
        <vt:lpwstr>C:\Documents and Settings\holum\Desktop\badge.jpg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4-12-05 at approximately 0030, I was northbound on the 200 block of N</dc:title>
  <dc:subject/>
  <dc:creator>Holum</dc:creator>
  <cp:keywords/>
  <dc:description/>
  <cp:lastModifiedBy>holum</cp:lastModifiedBy>
  <cp:revision>3</cp:revision>
  <cp:lastPrinted>2008-02-11T15:28:00Z</cp:lastPrinted>
  <dcterms:created xsi:type="dcterms:W3CDTF">2010-08-08T12:19:00Z</dcterms:created>
  <dcterms:modified xsi:type="dcterms:W3CDTF">2010-08-10T09:48:00Z</dcterms:modified>
</cp:coreProperties>
</file>